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86" w:rsidRDefault="005C6A86" w:rsidP="005C6A86">
      <w:pPr>
        <w:rPr>
          <w:rFonts w:ascii="Tw Cen MT" w:hAnsi="Tw Cen MT"/>
        </w:rPr>
      </w:pPr>
      <w:r>
        <w:rPr>
          <w:rFonts w:ascii="Tw Cen MT" w:hAnsi="Tw Cen MT"/>
        </w:rPr>
        <w:t>To be eligible for an Off-Cam</w:t>
      </w:r>
      <w:r w:rsidR="00656DBE">
        <w:rPr>
          <w:rFonts w:ascii="Tw Cen MT" w:hAnsi="Tw Cen MT"/>
        </w:rPr>
        <w:t>pus Education Work Experience or</w:t>
      </w:r>
      <w:r>
        <w:rPr>
          <w:rFonts w:ascii="Tw Cen MT" w:hAnsi="Tw Cen MT"/>
        </w:rPr>
        <w:t xml:space="preserve"> RAP placement, the student must have complete</w:t>
      </w:r>
      <w:r w:rsidR="00656DBE">
        <w:rPr>
          <w:rFonts w:ascii="Tw Cen MT" w:hAnsi="Tw Cen MT"/>
        </w:rPr>
        <w:t xml:space="preserve">d the CTS HCS3000 </w:t>
      </w:r>
      <w:r>
        <w:rPr>
          <w:rFonts w:ascii="Tw Cen MT" w:hAnsi="Tw Cen MT"/>
        </w:rPr>
        <w:t xml:space="preserve">course and all registration documents. </w:t>
      </w:r>
      <w:r w:rsidR="00656DBE">
        <w:rPr>
          <w:rFonts w:ascii="Tw Cen MT" w:hAnsi="Tw Cen MT"/>
        </w:rPr>
        <w:t xml:space="preserve">RAP students </w:t>
      </w:r>
      <w:r w:rsidR="00846533">
        <w:rPr>
          <w:rFonts w:ascii="Tw Cen MT" w:hAnsi="Tw Cen MT"/>
        </w:rPr>
        <w:t>must</w:t>
      </w:r>
      <w:r w:rsidR="00656DBE">
        <w:rPr>
          <w:rFonts w:ascii="Tw Cen MT" w:hAnsi="Tw Cen MT"/>
        </w:rPr>
        <w:t xml:space="preserve"> also complete the HCS3010</w:t>
      </w:r>
      <w:r>
        <w:rPr>
          <w:rFonts w:ascii="Tw Cen MT" w:hAnsi="Tw Cen MT"/>
        </w:rPr>
        <w:t xml:space="preserve"> which includes the Construction Safety computer co</w:t>
      </w:r>
      <w:r w:rsidR="00846533">
        <w:rPr>
          <w:rFonts w:ascii="Tw Cen MT" w:hAnsi="Tw Cen MT"/>
        </w:rPr>
        <w:t xml:space="preserve">urse, Emergency First Aid, </w:t>
      </w:r>
      <w:r>
        <w:rPr>
          <w:rFonts w:ascii="Tw Cen MT" w:hAnsi="Tw Cen MT"/>
        </w:rPr>
        <w:t xml:space="preserve">a Module and test.  </w:t>
      </w:r>
    </w:p>
    <w:p w:rsidR="005C6A86" w:rsidRDefault="005C6A86"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 xml:space="preserve">The student should recognize this learning experience as </w:t>
      </w:r>
      <w:r w:rsidR="00656DBE">
        <w:rPr>
          <w:rFonts w:ascii="Tw Cen MT" w:hAnsi="Tw Cen MT"/>
        </w:rPr>
        <w:t xml:space="preserve">an </w:t>
      </w:r>
      <w:r>
        <w:rPr>
          <w:rFonts w:ascii="Tw Cen MT" w:hAnsi="Tw Cen MT"/>
        </w:rPr>
        <w:t xml:space="preserve">opportunity to establish his/her credibility as a good worker.  Employment experience, an employer reference and high school credits are the rewards of this program. RAP students will also register hours towards their apprenticeship program.  </w:t>
      </w:r>
    </w:p>
    <w:p w:rsidR="005C6A86" w:rsidRDefault="005C6A86" w:rsidP="00974303">
      <w:pPr>
        <w:ind w:left="720"/>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 xml:space="preserve">As expected in any employment situation, the student must notify their supervisor of an absence prior to every occurrence.  </w:t>
      </w:r>
      <w:r w:rsidRPr="009342DB">
        <w:rPr>
          <w:rFonts w:ascii="Tw Cen MT" w:hAnsi="Tw Cen MT"/>
        </w:rPr>
        <w:t xml:space="preserve"> </w:t>
      </w:r>
    </w:p>
    <w:p w:rsidR="005C6A86" w:rsidRDefault="005C6A86" w:rsidP="00974303">
      <w:pPr>
        <w:contextualSpacing/>
        <w:rPr>
          <w:rFonts w:ascii="Tw Cen MT" w:hAnsi="Tw Cen MT"/>
        </w:rPr>
      </w:pPr>
    </w:p>
    <w:p w:rsidR="005C6A86" w:rsidRDefault="005C6A86" w:rsidP="00974303">
      <w:pPr>
        <w:numPr>
          <w:ilvl w:val="0"/>
          <w:numId w:val="16"/>
        </w:numPr>
        <w:contextualSpacing/>
        <w:rPr>
          <w:rFonts w:ascii="Tw Cen MT" w:hAnsi="Tw Cen MT"/>
        </w:rPr>
      </w:pPr>
      <w:r>
        <w:rPr>
          <w:rFonts w:ascii="Tw Cen MT" w:hAnsi="Tw Cen MT"/>
          <w:b/>
        </w:rPr>
        <w:t>If the courtesy of reporting an absence is neglected, the work experience cont</w:t>
      </w:r>
      <w:r w:rsidR="00656DBE">
        <w:rPr>
          <w:rFonts w:ascii="Tw Cen MT" w:hAnsi="Tw Cen MT"/>
          <w:b/>
        </w:rPr>
        <w:t>r</w:t>
      </w:r>
      <w:r>
        <w:rPr>
          <w:rFonts w:ascii="Tw Cen MT" w:hAnsi="Tw Cen MT"/>
          <w:b/>
        </w:rPr>
        <w:t xml:space="preserve">act may be terminated.  </w:t>
      </w:r>
    </w:p>
    <w:p w:rsidR="005C6A86" w:rsidRDefault="005C6A86"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The student will recognize the need for adequate training for any equipment,</w:t>
      </w:r>
      <w:r w:rsidR="00656DBE">
        <w:rPr>
          <w:rFonts w:ascii="Tw Cen MT" w:hAnsi="Tw Cen MT"/>
        </w:rPr>
        <w:t xml:space="preserve"> tools or machinery for student</w:t>
      </w:r>
      <w:r w:rsidR="00053B6F">
        <w:rPr>
          <w:rFonts w:ascii="Tw Cen MT" w:hAnsi="Tw Cen MT"/>
        </w:rPr>
        <w:t>/employee use. The</w:t>
      </w:r>
      <w:r w:rsidR="00BA68D0">
        <w:rPr>
          <w:rFonts w:ascii="Tw Cen MT" w:hAnsi="Tw Cen MT"/>
        </w:rPr>
        <w:t xml:space="preserve"> student has the right to participate in safety training, activities or initiatives. </w:t>
      </w:r>
      <w:r w:rsidR="000032F3">
        <w:rPr>
          <w:rFonts w:ascii="Tw Cen MT" w:hAnsi="Tw Cen MT"/>
        </w:rPr>
        <w:t xml:space="preserve"> The student understands the</w:t>
      </w:r>
      <w:r>
        <w:rPr>
          <w:rFonts w:ascii="Tw Cen MT" w:hAnsi="Tw Cen MT"/>
        </w:rPr>
        <w:t xml:space="preserve"> “Right of Refusal” </w:t>
      </w:r>
      <w:r w:rsidR="00656DBE">
        <w:rPr>
          <w:rFonts w:ascii="Tw Cen MT" w:hAnsi="Tw Cen MT"/>
        </w:rPr>
        <w:t>to any task considered unsafe or</w:t>
      </w:r>
      <w:r>
        <w:rPr>
          <w:rFonts w:ascii="Tw Cen MT" w:hAnsi="Tw Cen MT"/>
        </w:rPr>
        <w:t xml:space="preserve"> when the student feels ill prepared to undertake an assigned task.  </w:t>
      </w:r>
    </w:p>
    <w:p w:rsidR="005C6A86" w:rsidRDefault="005C6A86"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 xml:space="preserve">The student will recognize and respect the confidentiality of the workstation. Matters that pertain only to the workstation and staff will not be discussed outside the workstation.  Genuine concerns regarding the workstation will only be discussed with the Off-Campus Education Coordinator. </w:t>
      </w:r>
    </w:p>
    <w:p w:rsidR="005C6A86" w:rsidRDefault="005C6A86" w:rsidP="00974303">
      <w:pPr>
        <w:contextualSpacing/>
        <w:rPr>
          <w:rFonts w:ascii="Tw Cen MT" w:hAnsi="Tw Cen MT"/>
        </w:rPr>
      </w:pPr>
    </w:p>
    <w:p w:rsidR="00974303" w:rsidRPr="00974303" w:rsidRDefault="005C6A86" w:rsidP="00974303">
      <w:pPr>
        <w:numPr>
          <w:ilvl w:val="0"/>
          <w:numId w:val="15"/>
        </w:numPr>
        <w:contextualSpacing/>
        <w:rPr>
          <w:rFonts w:ascii="Tw Cen MT" w:hAnsi="Tw Cen MT"/>
        </w:rPr>
      </w:pPr>
      <w:r w:rsidRPr="00656DBE">
        <w:rPr>
          <w:rFonts w:ascii="Tw Cen MT" w:hAnsi="Tw Cen MT"/>
        </w:rPr>
        <w:t xml:space="preserve">If the student encounters an accident or injury while at the workstation, it </w:t>
      </w:r>
      <w:r w:rsidRPr="00656DBE">
        <w:rPr>
          <w:rFonts w:ascii="Tw Cen MT" w:hAnsi="Tw Cen MT"/>
          <w:b/>
        </w:rPr>
        <w:t>must</w:t>
      </w:r>
      <w:r w:rsidRPr="00656DBE">
        <w:rPr>
          <w:rFonts w:ascii="Tw Cen MT" w:hAnsi="Tw Cen MT"/>
        </w:rPr>
        <w:t xml:space="preserve"> be reported immediately to the supervisor and then to the Off-Campus Education Coordinator</w:t>
      </w:r>
      <w:r w:rsidRPr="00656DBE">
        <w:rPr>
          <w:rFonts w:ascii="Tw Cen MT" w:hAnsi="Tw Cen MT"/>
          <w:sz w:val="20"/>
          <w:szCs w:val="20"/>
        </w:rPr>
        <w:t xml:space="preserve"> </w:t>
      </w:r>
      <w:r w:rsidR="00974303">
        <w:rPr>
          <w:rFonts w:ascii="Tw Cen MT" w:hAnsi="Tw Cen MT"/>
          <w:sz w:val="20"/>
          <w:szCs w:val="20"/>
        </w:rPr>
        <w:t>at</w:t>
      </w:r>
    </w:p>
    <w:p w:rsidR="005C6A86" w:rsidRDefault="0026514B" w:rsidP="00974303">
      <w:pPr>
        <w:ind w:left="720"/>
        <w:contextualSpacing/>
        <w:rPr>
          <w:rFonts w:ascii="Tw Cen MT" w:hAnsi="Tw Cen MT"/>
        </w:rPr>
      </w:pPr>
      <w:r w:rsidRPr="0026514B">
        <w:rPr>
          <w:rFonts w:ascii="Tw Cen MT" w:hAnsi="Tw Cen MT"/>
        </w:rPr>
        <w:t xml:space="preserve"> </w:t>
      </w:r>
      <w:r w:rsidR="00442435">
        <w:rPr>
          <w:rFonts w:ascii="Tw Cen MT" w:hAnsi="Tw Cen MT"/>
          <w:u w:val="single"/>
        </w:rPr>
        <w:fldChar w:fldCharType="begin">
          <w:ffData>
            <w:name w:val="Text2"/>
            <w:enabled/>
            <w:calcOnExit w:val="0"/>
            <w:textInput>
              <w:maxLength w:val="45"/>
            </w:textInput>
          </w:ffData>
        </w:fldChar>
      </w:r>
      <w:bookmarkStart w:id="0" w:name="Text2"/>
      <w:r w:rsidR="00442435">
        <w:rPr>
          <w:rFonts w:ascii="Tw Cen MT" w:hAnsi="Tw Cen MT"/>
          <w:u w:val="single"/>
        </w:rPr>
        <w:instrText xml:space="preserve"> FORMTEXT </w:instrText>
      </w:r>
      <w:r w:rsidR="00442435">
        <w:rPr>
          <w:rFonts w:ascii="Tw Cen MT" w:hAnsi="Tw Cen MT"/>
          <w:u w:val="single"/>
        </w:rPr>
      </w:r>
      <w:r w:rsidR="00442435">
        <w:rPr>
          <w:rFonts w:ascii="Tw Cen MT" w:hAnsi="Tw Cen MT"/>
          <w:u w:val="single"/>
        </w:rPr>
        <w:fldChar w:fldCharType="separate"/>
      </w:r>
      <w:bookmarkStart w:id="1" w:name="_GoBack"/>
      <w:r w:rsidR="00442435">
        <w:rPr>
          <w:rFonts w:ascii="Tw Cen MT" w:hAnsi="Tw Cen MT"/>
          <w:noProof/>
          <w:u w:val="single"/>
        </w:rPr>
        <w:t> </w:t>
      </w:r>
      <w:r w:rsidR="00442435">
        <w:rPr>
          <w:rFonts w:ascii="Tw Cen MT" w:hAnsi="Tw Cen MT"/>
          <w:noProof/>
          <w:u w:val="single"/>
        </w:rPr>
        <w:t> </w:t>
      </w:r>
      <w:r w:rsidR="00442435">
        <w:rPr>
          <w:rFonts w:ascii="Tw Cen MT" w:hAnsi="Tw Cen MT"/>
          <w:noProof/>
          <w:u w:val="single"/>
        </w:rPr>
        <w:t> </w:t>
      </w:r>
      <w:r w:rsidR="00442435">
        <w:rPr>
          <w:rFonts w:ascii="Tw Cen MT" w:hAnsi="Tw Cen MT"/>
          <w:noProof/>
          <w:u w:val="single"/>
        </w:rPr>
        <w:t> </w:t>
      </w:r>
      <w:r w:rsidR="00442435">
        <w:rPr>
          <w:rFonts w:ascii="Tw Cen MT" w:hAnsi="Tw Cen MT"/>
          <w:noProof/>
          <w:u w:val="single"/>
        </w:rPr>
        <w:t> </w:t>
      </w:r>
      <w:bookmarkEnd w:id="1"/>
      <w:r w:rsidR="00442435">
        <w:rPr>
          <w:rFonts w:ascii="Tw Cen MT" w:hAnsi="Tw Cen MT"/>
          <w:u w:val="single"/>
        </w:rPr>
        <w:fldChar w:fldCharType="end"/>
      </w:r>
      <w:bookmarkEnd w:id="0"/>
      <w:r w:rsidR="00656DBE" w:rsidRPr="00442435">
        <w:rPr>
          <w:rFonts w:ascii="Tw Cen MT" w:hAnsi="Tw Cen MT"/>
          <w:u w:val="single"/>
        </w:rPr>
        <w:fldChar w:fldCharType="begin">
          <w:ffData>
            <w:name w:val="Text1"/>
            <w:enabled/>
            <w:calcOnExit w:val="0"/>
            <w:textInput/>
          </w:ffData>
        </w:fldChar>
      </w:r>
      <w:bookmarkStart w:id="2" w:name="Text1"/>
      <w:r w:rsidR="00656DBE" w:rsidRPr="00442435">
        <w:rPr>
          <w:rFonts w:ascii="Tw Cen MT" w:hAnsi="Tw Cen MT"/>
          <w:u w:val="single"/>
        </w:rPr>
        <w:instrText xml:space="preserve"> FORMTEXT </w:instrText>
      </w:r>
      <w:r w:rsidR="00656DBE" w:rsidRPr="00442435">
        <w:rPr>
          <w:rFonts w:ascii="Tw Cen MT" w:hAnsi="Tw Cen MT"/>
          <w:u w:val="single"/>
        </w:rPr>
      </w:r>
      <w:r w:rsidR="00656DBE" w:rsidRPr="00442435">
        <w:rPr>
          <w:rFonts w:ascii="Tw Cen MT" w:hAnsi="Tw Cen MT"/>
          <w:u w:val="single"/>
        </w:rPr>
        <w:fldChar w:fldCharType="separate"/>
      </w:r>
      <w:r w:rsidR="00053B6F" w:rsidRPr="00442435">
        <w:rPr>
          <w:rFonts w:ascii="Tw Cen MT" w:hAnsi="Tw Cen MT"/>
          <w:noProof/>
          <w:u w:val="single"/>
        </w:rPr>
        <w:t xml:space="preserve"> </w:t>
      </w:r>
      <w:r w:rsidR="00656DBE" w:rsidRPr="00442435">
        <w:rPr>
          <w:rFonts w:ascii="Tw Cen MT" w:hAnsi="Tw Cen MT"/>
          <w:u w:val="single"/>
        </w:rPr>
        <w:fldChar w:fldCharType="end"/>
      </w:r>
      <w:bookmarkEnd w:id="2"/>
      <w:r w:rsidR="00974303" w:rsidRPr="00442435">
        <w:rPr>
          <w:rFonts w:ascii="Tw Cen MT" w:hAnsi="Tw Cen MT"/>
          <w:u w:val="single"/>
        </w:rPr>
        <w:t xml:space="preserve">                               </w:t>
      </w:r>
      <w:r>
        <w:rPr>
          <w:rFonts w:ascii="Tw Cen MT" w:hAnsi="Tw Cen MT"/>
          <w:u w:val="single"/>
        </w:rPr>
        <w:t>.</w:t>
      </w:r>
    </w:p>
    <w:p w:rsidR="00656DBE" w:rsidRPr="00656DBE" w:rsidRDefault="00656DBE"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The student accepts responsibility to maintain accura</w:t>
      </w:r>
      <w:r w:rsidR="00035F3E">
        <w:rPr>
          <w:rFonts w:ascii="Tw Cen MT" w:hAnsi="Tw Cen MT"/>
        </w:rPr>
        <w:t>te and detailed “Time Sheets” or</w:t>
      </w:r>
      <w:r>
        <w:rPr>
          <w:rFonts w:ascii="Tw Cen MT" w:hAnsi="Tw Cen MT"/>
        </w:rPr>
        <w:t xml:space="preserve"> other Off-Campus Education documents as required. </w:t>
      </w:r>
    </w:p>
    <w:p w:rsidR="005C6A86" w:rsidRDefault="005C6A86"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 xml:space="preserve">The Student accepts responsibility for transportation to and from the workstation.  </w:t>
      </w:r>
    </w:p>
    <w:p w:rsidR="005C6A86" w:rsidRDefault="005C6A86" w:rsidP="00974303">
      <w:pPr>
        <w:contextualSpacing/>
        <w:rPr>
          <w:rFonts w:ascii="Tw Cen MT" w:hAnsi="Tw Cen MT"/>
        </w:rPr>
      </w:pPr>
    </w:p>
    <w:p w:rsidR="005C6A86" w:rsidRDefault="005C6A86" w:rsidP="00974303">
      <w:pPr>
        <w:numPr>
          <w:ilvl w:val="0"/>
          <w:numId w:val="15"/>
        </w:numPr>
        <w:contextualSpacing/>
        <w:rPr>
          <w:rFonts w:ascii="Tw Cen MT" w:hAnsi="Tw Cen MT"/>
        </w:rPr>
      </w:pPr>
      <w:r>
        <w:rPr>
          <w:rFonts w:ascii="Tw Cen MT" w:hAnsi="Tw Cen MT"/>
        </w:rPr>
        <w:t xml:space="preserve">Attendance and school work in other classes must not be affected by Off-Campus Education courses.  </w:t>
      </w:r>
    </w:p>
    <w:p w:rsidR="005C6A86" w:rsidRDefault="005C6A86" w:rsidP="00974303">
      <w:pPr>
        <w:contextualSpacing/>
        <w:rPr>
          <w:rFonts w:ascii="Tw Cen MT" w:hAnsi="Tw Cen MT"/>
        </w:rPr>
      </w:pPr>
    </w:p>
    <w:p w:rsidR="005C6A86" w:rsidRDefault="005C6A86" w:rsidP="005C6A86">
      <w:pPr>
        <w:rPr>
          <w:rFonts w:ascii="Tw Cen MT" w:hAnsi="Tw Cen MT"/>
          <w:b/>
        </w:rPr>
      </w:pPr>
      <w:r w:rsidRPr="001A22EE">
        <w:rPr>
          <w:rFonts w:ascii="Tw Cen MT" w:hAnsi="Tw Cen MT"/>
          <w:b/>
        </w:rPr>
        <w:t>I have read and understand my responsibilities:</w:t>
      </w:r>
      <w:r>
        <w:rPr>
          <w:rFonts w:ascii="Tw Cen MT" w:hAnsi="Tw Cen MT"/>
          <w:b/>
        </w:rPr>
        <w:t xml:space="preserve"> </w:t>
      </w:r>
    </w:p>
    <w:p w:rsidR="005B3C0B" w:rsidRDefault="005B3C0B" w:rsidP="005C6A86">
      <w:pPr>
        <w:rPr>
          <w:rFonts w:ascii="Tw Cen MT" w:hAnsi="Tw Cen MT"/>
          <w:b/>
        </w:rPr>
      </w:pPr>
    </w:p>
    <w:p w:rsidR="00E6155F" w:rsidRDefault="00E6155F" w:rsidP="005C6A86">
      <w:pPr>
        <w:rPr>
          <w:rFonts w:ascii="Tw Cen MT" w:hAnsi="Tw Cen MT"/>
          <w:b/>
        </w:rPr>
      </w:pPr>
    </w:p>
    <w:p w:rsidR="005B3C0B" w:rsidRDefault="005B3C0B" w:rsidP="005C6A86">
      <w:pPr>
        <w:rPr>
          <w:rFonts w:ascii="Tw Cen MT" w:hAnsi="Tw Cen MT"/>
          <w:b/>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60"/>
        <w:gridCol w:w="2939"/>
        <w:gridCol w:w="567"/>
        <w:gridCol w:w="567"/>
        <w:gridCol w:w="2268"/>
      </w:tblGrid>
      <w:tr w:rsidR="00E6155F" w:rsidRPr="007F1C64" w:rsidTr="00974303">
        <w:tc>
          <w:tcPr>
            <w:tcW w:w="3618" w:type="dxa"/>
            <w:tcBorders>
              <w:left w:val="nil"/>
              <w:bottom w:val="nil"/>
              <w:right w:val="nil"/>
            </w:tcBorders>
            <w:shd w:val="clear" w:color="auto" w:fill="auto"/>
          </w:tcPr>
          <w:p w:rsidR="00E6155F" w:rsidRPr="007F1C64" w:rsidRDefault="00E6155F" w:rsidP="005C6A86">
            <w:pPr>
              <w:rPr>
                <w:rFonts w:ascii="Tw Cen MT" w:hAnsi="Tw Cen MT"/>
                <w:b/>
              </w:rPr>
            </w:pPr>
            <w:r w:rsidRPr="007F1C64">
              <w:rPr>
                <w:rFonts w:ascii="Tw Cen MT" w:hAnsi="Tw Cen MT"/>
                <w:sz w:val="22"/>
                <w:szCs w:val="22"/>
              </w:rPr>
              <w:t>Student Name (Please Print)</w:t>
            </w:r>
          </w:p>
        </w:tc>
        <w:tc>
          <w:tcPr>
            <w:tcW w:w="360" w:type="dxa"/>
            <w:tcBorders>
              <w:top w:val="nil"/>
              <w:left w:val="nil"/>
              <w:bottom w:val="nil"/>
              <w:right w:val="nil"/>
            </w:tcBorders>
            <w:shd w:val="clear" w:color="auto" w:fill="auto"/>
          </w:tcPr>
          <w:p w:rsidR="00E6155F" w:rsidRPr="007F1C64" w:rsidRDefault="00E6155F" w:rsidP="005C6A86">
            <w:pPr>
              <w:rPr>
                <w:rFonts w:ascii="Tw Cen MT" w:hAnsi="Tw Cen MT"/>
                <w:b/>
              </w:rPr>
            </w:pPr>
          </w:p>
        </w:tc>
        <w:tc>
          <w:tcPr>
            <w:tcW w:w="2939" w:type="dxa"/>
            <w:tcBorders>
              <w:left w:val="nil"/>
              <w:bottom w:val="nil"/>
              <w:right w:val="nil"/>
            </w:tcBorders>
            <w:shd w:val="clear" w:color="auto" w:fill="auto"/>
          </w:tcPr>
          <w:p w:rsidR="00E6155F" w:rsidRPr="007F1C64" w:rsidRDefault="00E6155F" w:rsidP="005C6A86">
            <w:pPr>
              <w:rPr>
                <w:rFonts w:ascii="Tw Cen MT" w:hAnsi="Tw Cen MT"/>
                <w:b/>
              </w:rPr>
            </w:pPr>
            <w:r w:rsidRPr="007F1C64">
              <w:rPr>
                <w:rFonts w:ascii="Tw Cen MT" w:hAnsi="Tw Cen MT"/>
                <w:sz w:val="22"/>
                <w:szCs w:val="22"/>
              </w:rPr>
              <w:t>Signature</w:t>
            </w:r>
          </w:p>
        </w:tc>
        <w:tc>
          <w:tcPr>
            <w:tcW w:w="567" w:type="dxa"/>
            <w:tcBorders>
              <w:left w:val="nil"/>
              <w:bottom w:val="nil"/>
              <w:right w:val="nil"/>
            </w:tcBorders>
            <w:shd w:val="clear" w:color="auto" w:fill="auto"/>
          </w:tcPr>
          <w:p w:rsidR="00E6155F" w:rsidRPr="007F1C64" w:rsidRDefault="00E6155F" w:rsidP="005C6A86">
            <w:pPr>
              <w:rPr>
                <w:rFonts w:ascii="Tw Cen MT" w:hAnsi="Tw Cen MT"/>
                <w:b/>
              </w:rPr>
            </w:pPr>
          </w:p>
        </w:tc>
        <w:tc>
          <w:tcPr>
            <w:tcW w:w="567" w:type="dxa"/>
            <w:tcBorders>
              <w:top w:val="nil"/>
              <w:left w:val="nil"/>
              <w:bottom w:val="nil"/>
              <w:right w:val="nil"/>
            </w:tcBorders>
            <w:shd w:val="clear" w:color="auto" w:fill="auto"/>
          </w:tcPr>
          <w:p w:rsidR="00E6155F" w:rsidRPr="007F1C64" w:rsidRDefault="00E6155F" w:rsidP="005C6A86">
            <w:pPr>
              <w:rPr>
                <w:rFonts w:ascii="Tw Cen MT" w:hAnsi="Tw Cen MT"/>
                <w:b/>
              </w:rPr>
            </w:pPr>
          </w:p>
        </w:tc>
        <w:tc>
          <w:tcPr>
            <w:tcW w:w="2268" w:type="dxa"/>
            <w:tcBorders>
              <w:left w:val="nil"/>
              <w:bottom w:val="nil"/>
              <w:right w:val="nil"/>
            </w:tcBorders>
            <w:shd w:val="clear" w:color="auto" w:fill="auto"/>
          </w:tcPr>
          <w:p w:rsidR="00E6155F" w:rsidRPr="007F1C64" w:rsidRDefault="00E6155F" w:rsidP="005C6A86">
            <w:pPr>
              <w:rPr>
                <w:rFonts w:ascii="Tw Cen MT" w:hAnsi="Tw Cen MT"/>
                <w:b/>
              </w:rPr>
            </w:pPr>
            <w:r w:rsidRPr="007F1C64">
              <w:rPr>
                <w:rFonts w:ascii="Tw Cen MT" w:hAnsi="Tw Cen MT"/>
                <w:sz w:val="22"/>
                <w:szCs w:val="22"/>
              </w:rPr>
              <w:t>Date</w:t>
            </w:r>
          </w:p>
        </w:tc>
      </w:tr>
    </w:tbl>
    <w:p w:rsidR="005B3C0B" w:rsidRDefault="005B3C0B" w:rsidP="005C6A86">
      <w:pPr>
        <w:rPr>
          <w:rFonts w:ascii="Tw Cen MT" w:hAnsi="Tw Cen MT"/>
          <w:b/>
        </w:rPr>
      </w:pPr>
    </w:p>
    <w:p w:rsidR="005C6A86" w:rsidRDefault="005C6A86" w:rsidP="005C6A86">
      <w:pPr>
        <w:rPr>
          <w:rFonts w:ascii="Tw Cen MT" w:hAnsi="Tw Cen MT"/>
          <w:b/>
          <w:sz w:val="22"/>
          <w:szCs w:val="22"/>
        </w:rPr>
      </w:pPr>
      <w:r w:rsidRPr="00A97595">
        <w:rPr>
          <w:rFonts w:ascii="Tw Cen MT" w:hAnsi="Tw Cen MT"/>
          <w:b/>
        </w:rPr>
        <w:t>I have read and understand the student’s responsibilities</w:t>
      </w:r>
      <w:r w:rsidRPr="00A97595">
        <w:rPr>
          <w:rFonts w:ascii="Tw Cen MT" w:hAnsi="Tw Cen MT"/>
          <w:b/>
          <w:sz w:val="22"/>
          <w:szCs w:val="22"/>
        </w:rPr>
        <w:t>:</w:t>
      </w:r>
    </w:p>
    <w:p w:rsidR="00E6155F" w:rsidRDefault="00E6155F" w:rsidP="005C6A86">
      <w:pPr>
        <w:rPr>
          <w:rFonts w:ascii="Tw Cen MT" w:hAnsi="Tw Cen MT"/>
          <w:b/>
          <w:sz w:val="22"/>
          <w:szCs w:val="22"/>
        </w:rPr>
      </w:pPr>
    </w:p>
    <w:p w:rsidR="00E6155F" w:rsidRDefault="00E6155F" w:rsidP="005C6A86">
      <w:pPr>
        <w:rPr>
          <w:rFonts w:ascii="Tw Cen MT" w:hAnsi="Tw Cen MT"/>
          <w:b/>
          <w:sz w:val="22"/>
          <w:szCs w:val="22"/>
        </w:rPr>
      </w:pPr>
    </w:p>
    <w:p w:rsidR="005C6A86" w:rsidRPr="00A97595" w:rsidRDefault="005C6A86" w:rsidP="005C6A86">
      <w:pPr>
        <w:rPr>
          <w:rFonts w:ascii="Tw Cen MT" w:hAnsi="Tw Cen MT"/>
          <w:b/>
          <w:sz w:val="22"/>
          <w:szCs w:val="2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60"/>
        <w:gridCol w:w="2939"/>
        <w:gridCol w:w="567"/>
        <w:gridCol w:w="567"/>
        <w:gridCol w:w="2268"/>
      </w:tblGrid>
      <w:tr w:rsidR="00E6155F" w:rsidRPr="007F1C64" w:rsidTr="00974303">
        <w:tc>
          <w:tcPr>
            <w:tcW w:w="3618" w:type="dxa"/>
            <w:tcBorders>
              <w:left w:val="nil"/>
              <w:bottom w:val="nil"/>
              <w:right w:val="nil"/>
            </w:tcBorders>
            <w:shd w:val="clear" w:color="auto" w:fill="auto"/>
          </w:tcPr>
          <w:p w:rsidR="00E6155F" w:rsidRPr="007F1C64" w:rsidRDefault="00974303" w:rsidP="007F1C64">
            <w:pPr>
              <w:rPr>
                <w:rFonts w:ascii="Tw Cen MT" w:hAnsi="Tw Cen MT"/>
                <w:b/>
              </w:rPr>
            </w:pPr>
            <w:r>
              <w:rPr>
                <w:rFonts w:ascii="Tw Cen MT" w:hAnsi="Tw Cen MT"/>
                <w:sz w:val="22"/>
                <w:szCs w:val="22"/>
              </w:rPr>
              <w:t xml:space="preserve">Parent/Guardian Name </w:t>
            </w:r>
            <w:r w:rsidR="00E6155F" w:rsidRPr="007F1C64">
              <w:rPr>
                <w:rFonts w:ascii="Tw Cen MT" w:hAnsi="Tw Cen MT"/>
                <w:sz w:val="22"/>
                <w:szCs w:val="22"/>
              </w:rPr>
              <w:t>(Please Print)</w:t>
            </w:r>
          </w:p>
        </w:tc>
        <w:tc>
          <w:tcPr>
            <w:tcW w:w="360" w:type="dxa"/>
            <w:tcBorders>
              <w:top w:val="nil"/>
              <w:left w:val="nil"/>
              <w:bottom w:val="nil"/>
              <w:right w:val="nil"/>
            </w:tcBorders>
            <w:shd w:val="clear" w:color="auto" w:fill="auto"/>
          </w:tcPr>
          <w:p w:rsidR="00E6155F" w:rsidRPr="007F1C64" w:rsidRDefault="00E6155F" w:rsidP="007F1C64">
            <w:pPr>
              <w:rPr>
                <w:rFonts w:ascii="Tw Cen MT" w:hAnsi="Tw Cen MT"/>
                <w:b/>
              </w:rPr>
            </w:pPr>
          </w:p>
        </w:tc>
        <w:tc>
          <w:tcPr>
            <w:tcW w:w="2939" w:type="dxa"/>
            <w:tcBorders>
              <w:left w:val="nil"/>
              <w:bottom w:val="nil"/>
              <w:right w:val="nil"/>
            </w:tcBorders>
            <w:shd w:val="clear" w:color="auto" w:fill="auto"/>
          </w:tcPr>
          <w:p w:rsidR="00E6155F" w:rsidRPr="007F1C64" w:rsidRDefault="00E6155F" w:rsidP="007F1C64">
            <w:pPr>
              <w:rPr>
                <w:rFonts w:ascii="Tw Cen MT" w:hAnsi="Tw Cen MT"/>
                <w:b/>
              </w:rPr>
            </w:pPr>
            <w:r w:rsidRPr="007F1C64">
              <w:rPr>
                <w:rFonts w:ascii="Tw Cen MT" w:hAnsi="Tw Cen MT"/>
                <w:sz w:val="22"/>
                <w:szCs w:val="22"/>
              </w:rPr>
              <w:t>Signature</w:t>
            </w:r>
          </w:p>
        </w:tc>
        <w:tc>
          <w:tcPr>
            <w:tcW w:w="567" w:type="dxa"/>
            <w:tcBorders>
              <w:left w:val="nil"/>
              <w:bottom w:val="nil"/>
              <w:right w:val="nil"/>
            </w:tcBorders>
            <w:shd w:val="clear" w:color="auto" w:fill="auto"/>
          </w:tcPr>
          <w:p w:rsidR="00E6155F" w:rsidRPr="007F1C64" w:rsidRDefault="00E6155F" w:rsidP="007F1C64">
            <w:pPr>
              <w:rPr>
                <w:rFonts w:ascii="Tw Cen MT" w:hAnsi="Tw Cen MT"/>
                <w:b/>
              </w:rPr>
            </w:pPr>
          </w:p>
        </w:tc>
        <w:tc>
          <w:tcPr>
            <w:tcW w:w="567" w:type="dxa"/>
            <w:tcBorders>
              <w:top w:val="nil"/>
              <w:left w:val="nil"/>
              <w:bottom w:val="nil"/>
              <w:right w:val="nil"/>
            </w:tcBorders>
            <w:shd w:val="clear" w:color="auto" w:fill="auto"/>
          </w:tcPr>
          <w:p w:rsidR="00E6155F" w:rsidRPr="007F1C64" w:rsidRDefault="00E6155F" w:rsidP="007F1C64">
            <w:pPr>
              <w:rPr>
                <w:rFonts w:ascii="Tw Cen MT" w:hAnsi="Tw Cen MT"/>
                <w:b/>
              </w:rPr>
            </w:pPr>
          </w:p>
        </w:tc>
        <w:tc>
          <w:tcPr>
            <w:tcW w:w="2268" w:type="dxa"/>
            <w:tcBorders>
              <w:left w:val="nil"/>
              <w:bottom w:val="nil"/>
              <w:right w:val="nil"/>
            </w:tcBorders>
            <w:shd w:val="clear" w:color="auto" w:fill="auto"/>
          </w:tcPr>
          <w:p w:rsidR="00E6155F" w:rsidRPr="007F1C64" w:rsidRDefault="00E6155F" w:rsidP="007F1C64">
            <w:pPr>
              <w:rPr>
                <w:rFonts w:ascii="Tw Cen MT" w:hAnsi="Tw Cen MT"/>
                <w:b/>
              </w:rPr>
            </w:pPr>
            <w:r w:rsidRPr="007F1C64">
              <w:rPr>
                <w:rFonts w:ascii="Tw Cen MT" w:hAnsi="Tw Cen MT"/>
                <w:sz w:val="22"/>
                <w:szCs w:val="22"/>
              </w:rPr>
              <w:t>Da</w:t>
            </w:r>
            <w:r w:rsidR="00BA68D0">
              <w:rPr>
                <w:rFonts w:ascii="Tw Cen MT" w:hAnsi="Tw Cen MT"/>
                <w:sz w:val="22"/>
                <w:szCs w:val="22"/>
              </w:rPr>
              <w:t>te</w:t>
            </w:r>
          </w:p>
        </w:tc>
      </w:tr>
    </w:tbl>
    <w:p w:rsidR="00BA68D0" w:rsidRPr="00BA68D0" w:rsidRDefault="00BA68D0" w:rsidP="00BA68D0">
      <w:pPr>
        <w:jc w:val="center"/>
        <w:rPr>
          <w:rFonts w:ascii="Tw Cen MT" w:hAnsi="Tw Cen MT"/>
          <w:b/>
          <w:sz w:val="20"/>
          <w:szCs w:val="20"/>
        </w:rPr>
      </w:pPr>
    </w:p>
    <w:p w:rsidR="00BA68D0" w:rsidRPr="00BA68D0" w:rsidRDefault="00846533" w:rsidP="00BA68D0">
      <w:pPr>
        <w:jc w:val="center"/>
        <w:rPr>
          <w:rFonts w:ascii="Tw Cen MT" w:hAnsi="Tw Cen MT"/>
          <w:b/>
        </w:rPr>
      </w:pPr>
      <w:r w:rsidRPr="00846533">
        <w:rPr>
          <w:rFonts w:ascii="Tw Cen MT" w:hAnsi="Tw Cen MT"/>
          <w:b/>
        </w:rPr>
        <w:t>RETURN COMPLETED FORM TO OFF-CAMPUS COORDINATOR</w:t>
      </w:r>
    </w:p>
    <w:p w:rsidR="00974303" w:rsidRPr="00BA68D0" w:rsidRDefault="00974303" w:rsidP="00974303">
      <w:pPr>
        <w:rPr>
          <w:rFonts w:ascii="Tw Cen MT" w:hAnsi="Tw Cen MT"/>
          <w:i/>
          <w:sz w:val="21"/>
          <w:szCs w:val="21"/>
        </w:rPr>
      </w:pPr>
      <w:r w:rsidRPr="00BA68D0">
        <w:rPr>
          <w:rFonts w:ascii="Tw Cen MT" w:hAnsi="Tw Cen MT"/>
          <w:i/>
          <w:sz w:val="21"/>
          <w:szCs w:val="21"/>
        </w:rPr>
        <w:t>Reference:</w:t>
      </w:r>
    </w:p>
    <w:p w:rsidR="00974303" w:rsidRPr="00BA68D0" w:rsidRDefault="00974303" w:rsidP="00974303">
      <w:pPr>
        <w:numPr>
          <w:ilvl w:val="0"/>
          <w:numId w:val="16"/>
        </w:numPr>
        <w:ind w:left="450"/>
        <w:rPr>
          <w:rFonts w:ascii="Tw Cen MT" w:hAnsi="Tw Cen MT"/>
          <w:i/>
          <w:sz w:val="21"/>
          <w:szCs w:val="21"/>
        </w:rPr>
      </w:pPr>
      <w:r w:rsidRPr="00BA68D0">
        <w:rPr>
          <w:rFonts w:ascii="Tw Cen MT" w:hAnsi="Tw Cen MT"/>
          <w:i/>
          <w:sz w:val="21"/>
          <w:szCs w:val="21"/>
        </w:rPr>
        <w:t xml:space="preserve">AP216 Off-Campus Education </w:t>
      </w:r>
    </w:p>
    <w:p w:rsidR="00974303" w:rsidRPr="00BA68D0" w:rsidRDefault="00974303" w:rsidP="00974303">
      <w:pPr>
        <w:numPr>
          <w:ilvl w:val="0"/>
          <w:numId w:val="16"/>
        </w:numPr>
        <w:ind w:left="450"/>
        <w:rPr>
          <w:rFonts w:ascii="Tw Cen MT" w:hAnsi="Tw Cen MT"/>
          <w:i/>
          <w:sz w:val="21"/>
          <w:szCs w:val="21"/>
        </w:rPr>
      </w:pPr>
      <w:r w:rsidRPr="00BA68D0">
        <w:rPr>
          <w:rFonts w:ascii="Tw Cen MT" w:hAnsi="Tw Cen MT"/>
          <w:i/>
          <w:sz w:val="21"/>
          <w:szCs w:val="21"/>
        </w:rPr>
        <w:t>Off-Campus Education Practice Guide</w:t>
      </w:r>
    </w:p>
    <w:sectPr w:rsidR="00974303" w:rsidRPr="00BA68D0" w:rsidSect="00185C5E">
      <w:headerReference w:type="default" r:id="rId8"/>
      <w:footerReference w:type="default" r:id="rId9"/>
      <w:pgSz w:w="12240" w:h="15840" w:code="1"/>
      <w:pgMar w:top="862" w:right="862" w:bottom="72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CEC" w:rsidRDefault="00D67CEC">
      <w:r>
        <w:separator/>
      </w:r>
    </w:p>
  </w:endnote>
  <w:endnote w:type="continuationSeparator" w:id="0">
    <w:p w:rsidR="00D67CEC" w:rsidRDefault="00D6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A71741">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A71741">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CEC" w:rsidRDefault="00D67CEC">
      <w:r>
        <w:separator/>
      </w:r>
    </w:p>
  </w:footnote>
  <w:footnote w:type="continuationSeparator" w:id="0">
    <w:p w:rsidR="00D67CEC" w:rsidRDefault="00D67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Look w:val="01E0" w:firstRow="1" w:lastRow="1" w:firstColumn="1" w:lastColumn="1" w:noHBand="0" w:noVBand="0"/>
    </w:tblPr>
    <w:tblGrid>
      <w:gridCol w:w="2016"/>
      <w:gridCol w:w="6563"/>
      <w:gridCol w:w="1609"/>
    </w:tblGrid>
    <w:tr w:rsidR="00964670" w:rsidRPr="002D4297" w:rsidTr="003C7EBA">
      <w:trPr>
        <w:trHeight w:val="839"/>
      </w:trPr>
      <w:tc>
        <w:tcPr>
          <w:tcW w:w="2008" w:type="dxa"/>
        </w:tcPr>
        <w:p w:rsidR="00964670" w:rsidRDefault="00D67CEC" w:rsidP="006D7572">
          <w:pPr>
            <w:pStyle w:val="Head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90.1pt;height:42.9pt;mso-width-percent:0;mso-height-percent:0;mso-width-percent:0;mso-height-percent:0">
                <v:imagedata r:id="rId1" o:title="Logo"/>
              </v:shape>
            </w:pict>
          </w:r>
        </w:p>
      </w:tc>
      <w:tc>
        <w:tcPr>
          <w:tcW w:w="6570" w:type="dxa"/>
        </w:tcPr>
        <w:p w:rsidR="00964670" w:rsidRPr="002D4297" w:rsidRDefault="00964670" w:rsidP="002D4297">
          <w:pPr>
            <w:jc w:val="center"/>
            <w:rPr>
              <w:rFonts w:ascii="Tw Cen MT" w:hAnsi="Tw Cen MT"/>
              <w:b/>
            </w:rPr>
          </w:pPr>
          <w:r w:rsidRPr="002D4297">
            <w:rPr>
              <w:rFonts w:ascii="Tw Cen MT" w:hAnsi="Tw Cen MT"/>
              <w:b/>
            </w:rPr>
            <w:tab/>
          </w:r>
        </w:p>
        <w:p w:rsidR="003949D1" w:rsidRDefault="005C6A86" w:rsidP="00EB35CB">
          <w:pPr>
            <w:jc w:val="center"/>
            <w:rPr>
              <w:rFonts w:ascii="Tw Cen MT" w:hAnsi="Tw Cen MT"/>
              <w:b/>
              <w:sz w:val="28"/>
              <w:szCs w:val="28"/>
            </w:rPr>
          </w:pPr>
          <w:r>
            <w:rPr>
              <w:rFonts w:ascii="Tw Cen MT" w:hAnsi="Tw Cen MT"/>
              <w:b/>
              <w:sz w:val="28"/>
              <w:szCs w:val="28"/>
            </w:rPr>
            <w:t>Off-Campus Education -  Work Experience/RAP</w:t>
          </w:r>
        </w:p>
        <w:p w:rsidR="005C6A86" w:rsidRPr="00D02D13" w:rsidRDefault="005C6A86" w:rsidP="005B3C0B">
          <w:pPr>
            <w:jc w:val="center"/>
            <w:rPr>
              <w:rFonts w:ascii="Tw Cen MT" w:hAnsi="Tw Cen MT"/>
              <w:b/>
              <w:sz w:val="28"/>
              <w:szCs w:val="28"/>
            </w:rPr>
          </w:pPr>
          <w:r>
            <w:rPr>
              <w:rFonts w:ascii="Tw Cen MT" w:hAnsi="Tw Cen MT"/>
              <w:b/>
              <w:sz w:val="28"/>
              <w:szCs w:val="28"/>
            </w:rPr>
            <w:t xml:space="preserve">Responsibilities of the </w:t>
          </w:r>
          <w:r w:rsidR="003C7EBA">
            <w:rPr>
              <w:rFonts w:ascii="Tw Cen MT" w:hAnsi="Tw Cen MT"/>
              <w:b/>
              <w:sz w:val="28"/>
              <w:szCs w:val="28"/>
            </w:rPr>
            <w:t>Off-Campus</w:t>
          </w:r>
          <w:r w:rsidR="00656DBE">
            <w:rPr>
              <w:rFonts w:ascii="Tw Cen MT" w:hAnsi="Tw Cen MT"/>
              <w:b/>
              <w:sz w:val="28"/>
              <w:szCs w:val="28"/>
            </w:rPr>
            <w:t xml:space="preserve"> </w:t>
          </w:r>
          <w:r w:rsidR="005B3C0B">
            <w:rPr>
              <w:rFonts w:ascii="Tw Cen MT" w:hAnsi="Tw Cen MT"/>
              <w:b/>
              <w:sz w:val="28"/>
              <w:szCs w:val="28"/>
            </w:rPr>
            <w:t>Education</w:t>
          </w:r>
          <w:r>
            <w:rPr>
              <w:rFonts w:ascii="Tw Cen MT" w:hAnsi="Tw Cen MT"/>
              <w:b/>
              <w:sz w:val="28"/>
              <w:szCs w:val="28"/>
            </w:rPr>
            <w:t xml:space="preserve"> </w:t>
          </w:r>
          <w:r w:rsidR="00656DBE">
            <w:rPr>
              <w:rFonts w:ascii="Tw Cen MT" w:hAnsi="Tw Cen MT"/>
              <w:b/>
              <w:sz w:val="28"/>
              <w:szCs w:val="28"/>
            </w:rPr>
            <w:t>Student</w:t>
          </w:r>
        </w:p>
      </w:tc>
      <w:tc>
        <w:tcPr>
          <w:tcW w:w="1610" w:type="dxa"/>
        </w:tcPr>
        <w:p w:rsidR="007B0046" w:rsidRDefault="00974303" w:rsidP="00A76FB3">
          <w:pPr>
            <w:pStyle w:val="Header"/>
            <w:jc w:val="right"/>
            <w:rPr>
              <w:rFonts w:ascii="Tw Cen MT" w:hAnsi="Tw Cen MT"/>
              <w:sz w:val="22"/>
              <w:szCs w:val="22"/>
            </w:rPr>
          </w:pPr>
          <w:r>
            <w:rPr>
              <w:rFonts w:ascii="Tw Cen MT" w:hAnsi="Tw Cen MT"/>
              <w:sz w:val="22"/>
              <w:szCs w:val="22"/>
            </w:rPr>
            <w:t>AF216-H</w:t>
          </w:r>
        </w:p>
        <w:p w:rsidR="00693ABF" w:rsidRPr="002D4297" w:rsidRDefault="00693ABF" w:rsidP="00A76FB3">
          <w:pPr>
            <w:pStyle w:val="Header"/>
            <w:jc w:val="right"/>
            <w:rPr>
              <w:rFonts w:ascii="Tw Cen MT" w:hAnsi="Tw Cen MT"/>
              <w:sz w:val="22"/>
              <w:szCs w:val="22"/>
            </w:rPr>
          </w:pPr>
          <w:r>
            <w:rPr>
              <w:rFonts w:ascii="Tw Cen MT" w:hAnsi="Tw Cen MT"/>
              <w:sz w:val="22"/>
              <w:szCs w:val="22"/>
            </w:rPr>
            <w:t>0</w:t>
          </w:r>
          <w:r w:rsidR="00E321C6">
            <w:rPr>
              <w:rFonts w:ascii="Tw Cen MT" w:hAnsi="Tw Cen MT"/>
              <w:sz w:val="22"/>
              <w:szCs w:val="22"/>
            </w:rPr>
            <w:t>6</w:t>
          </w:r>
          <w:r>
            <w:rPr>
              <w:rFonts w:ascii="Tw Cen MT" w:hAnsi="Tw Cen MT"/>
              <w:sz w:val="22"/>
              <w:szCs w:val="22"/>
            </w:rPr>
            <w:t>/201</w:t>
          </w:r>
          <w:r w:rsidR="00E321C6">
            <w:rPr>
              <w:rFonts w:ascii="Tw Cen MT" w:hAnsi="Tw Cen MT"/>
              <w:sz w:val="22"/>
              <w:szCs w:val="22"/>
            </w:rPr>
            <w:t>8</w:t>
          </w:r>
        </w:p>
      </w:tc>
    </w:tr>
  </w:tbl>
  <w:p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15C6F"/>
    <w:multiLevelType w:val="hybridMultilevel"/>
    <w:tmpl w:val="BB62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A44AD"/>
    <w:multiLevelType w:val="hybridMultilevel"/>
    <w:tmpl w:val="2DB04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592EAB"/>
    <w:multiLevelType w:val="multilevel"/>
    <w:tmpl w:val="877E5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6"/>
  </w:num>
  <w:num w:numId="3">
    <w:abstractNumId w:val="15"/>
  </w:num>
  <w:num w:numId="4">
    <w:abstractNumId w:val="2"/>
  </w:num>
  <w:num w:numId="5">
    <w:abstractNumId w:val="8"/>
  </w:num>
  <w:num w:numId="6">
    <w:abstractNumId w:val="12"/>
  </w:num>
  <w:num w:numId="7">
    <w:abstractNumId w:val="14"/>
  </w:num>
  <w:num w:numId="8">
    <w:abstractNumId w:val="0"/>
  </w:num>
  <w:num w:numId="9">
    <w:abstractNumId w:val="13"/>
  </w:num>
  <w:num w:numId="10">
    <w:abstractNumId w:val="11"/>
  </w:num>
  <w:num w:numId="11">
    <w:abstractNumId w:val="7"/>
  </w:num>
  <w:num w:numId="12">
    <w:abstractNumId w:val="10"/>
  </w:num>
  <w:num w:numId="13">
    <w:abstractNumId w:val="9"/>
  </w:num>
  <w:num w:numId="14">
    <w:abstractNumId w:val="5"/>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495"/>
    <w:rsid w:val="000032F3"/>
    <w:rsid w:val="00011485"/>
    <w:rsid w:val="000212E9"/>
    <w:rsid w:val="00027CF0"/>
    <w:rsid w:val="0003426C"/>
    <w:rsid w:val="00035F3E"/>
    <w:rsid w:val="00046B57"/>
    <w:rsid w:val="00053B6F"/>
    <w:rsid w:val="000630C9"/>
    <w:rsid w:val="0006405F"/>
    <w:rsid w:val="0008095E"/>
    <w:rsid w:val="0008769B"/>
    <w:rsid w:val="00096886"/>
    <w:rsid w:val="000A74B3"/>
    <w:rsid w:val="000B2FB8"/>
    <w:rsid w:val="000F27BC"/>
    <w:rsid w:val="00136495"/>
    <w:rsid w:val="0013705C"/>
    <w:rsid w:val="00156F5B"/>
    <w:rsid w:val="00185C5E"/>
    <w:rsid w:val="001B64F6"/>
    <w:rsid w:val="001E3C46"/>
    <w:rsid w:val="001F4EDC"/>
    <w:rsid w:val="00204EC1"/>
    <w:rsid w:val="00243EC6"/>
    <w:rsid w:val="00256073"/>
    <w:rsid w:val="002621AE"/>
    <w:rsid w:val="0026514B"/>
    <w:rsid w:val="0029580B"/>
    <w:rsid w:val="002C24FC"/>
    <w:rsid w:val="002D4297"/>
    <w:rsid w:val="002D5C84"/>
    <w:rsid w:val="002E2CED"/>
    <w:rsid w:val="002E35D5"/>
    <w:rsid w:val="00302ADD"/>
    <w:rsid w:val="0031365B"/>
    <w:rsid w:val="00333256"/>
    <w:rsid w:val="00337DA9"/>
    <w:rsid w:val="00341363"/>
    <w:rsid w:val="00362EE4"/>
    <w:rsid w:val="00371A5B"/>
    <w:rsid w:val="003849E2"/>
    <w:rsid w:val="003949D1"/>
    <w:rsid w:val="003C5835"/>
    <w:rsid w:val="003C7EBA"/>
    <w:rsid w:val="003D71E0"/>
    <w:rsid w:val="00402CE4"/>
    <w:rsid w:val="00421FEC"/>
    <w:rsid w:val="00423E19"/>
    <w:rsid w:val="00431B57"/>
    <w:rsid w:val="00442435"/>
    <w:rsid w:val="00463BEE"/>
    <w:rsid w:val="004C7547"/>
    <w:rsid w:val="004E0E2F"/>
    <w:rsid w:val="004E6391"/>
    <w:rsid w:val="00500924"/>
    <w:rsid w:val="00503A37"/>
    <w:rsid w:val="00527F0B"/>
    <w:rsid w:val="00552C53"/>
    <w:rsid w:val="00563557"/>
    <w:rsid w:val="00571AF1"/>
    <w:rsid w:val="0059313D"/>
    <w:rsid w:val="005B2DAF"/>
    <w:rsid w:val="005B3C0B"/>
    <w:rsid w:val="005C093F"/>
    <w:rsid w:val="005C25D6"/>
    <w:rsid w:val="005C6A86"/>
    <w:rsid w:val="005D2789"/>
    <w:rsid w:val="005F6ED4"/>
    <w:rsid w:val="00613554"/>
    <w:rsid w:val="006224EC"/>
    <w:rsid w:val="00641878"/>
    <w:rsid w:val="00644277"/>
    <w:rsid w:val="00656DBE"/>
    <w:rsid w:val="00693ABF"/>
    <w:rsid w:val="006A116C"/>
    <w:rsid w:val="006C4BA9"/>
    <w:rsid w:val="006C5C01"/>
    <w:rsid w:val="006D3C43"/>
    <w:rsid w:val="006D7572"/>
    <w:rsid w:val="007050D0"/>
    <w:rsid w:val="00707A30"/>
    <w:rsid w:val="00726251"/>
    <w:rsid w:val="007B0046"/>
    <w:rsid w:val="007B6EAB"/>
    <w:rsid w:val="007D7248"/>
    <w:rsid w:val="007E5E3E"/>
    <w:rsid w:val="007F1C64"/>
    <w:rsid w:val="00814B54"/>
    <w:rsid w:val="00817EE7"/>
    <w:rsid w:val="00827F6F"/>
    <w:rsid w:val="00834AA2"/>
    <w:rsid w:val="00837F81"/>
    <w:rsid w:val="00846533"/>
    <w:rsid w:val="00847C99"/>
    <w:rsid w:val="008647CE"/>
    <w:rsid w:val="008C6D64"/>
    <w:rsid w:val="008E04BA"/>
    <w:rsid w:val="008F3023"/>
    <w:rsid w:val="00905A63"/>
    <w:rsid w:val="009139C9"/>
    <w:rsid w:val="009245E1"/>
    <w:rsid w:val="00952EA6"/>
    <w:rsid w:val="0096071F"/>
    <w:rsid w:val="00961FEC"/>
    <w:rsid w:val="00964670"/>
    <w:rsid w:val="00974303"/>
    <w:rsid w:val="009830F8"/>
    <w:rsid w:val="00984273"/>
    <w:rsid w:val="009E42B1"/>
    <w:rsid w:val="00A71741"/>
    <w:rsid w:val="00A74C10"/>
    <w:rsid w:val="00A76FB3"/>
    <w:rsid w:val="00A82A83"/>
    <w:rsid w:val="00A840A0"/>
    <w:rsid w:val="00AB60BA"/>
    <w:rsid w:val="00AC2DE9"/>
    <w:rsid w:val="00AD45BA"/>
    <w:rsid w:val="00B67855"/>
    <w:rsid w:val="00B81E9E"/>
    <w:rsid w:val="00BA68D0"/>
    <w:rsid w:val="00BC6B82"/>
    <w:rsid w:val="00BF170D"/>
    <w:rsid w:val="00BF7DDE"/>
    <w:rsid w:val="00C60F16"/>
    <w:rsid w:val="00C62E2D"/>
    <w:rsid w:val="00C63BE9"/>
    <w:rsid w:val="00C719AE"/>
    <w:rsid w:val="00C940DC"/>
    <w:rsid w:val="00CB3019"/>
    <w:rsid w:val="00CD2692"/>
    <w:rsid w:val="00CD5128"/>
    <w:rsid w:val="00CD6FBD"/>
    <w:rsid w:val="00D02D13"/>
    <w:rsid w:val="00D178FC"/>
    <w:rsid w:val="00D22267"/>
    <w:rsid w:val="00D23E0C"/>
    <w:rsid w:val="00D67CEC"/>
    <w:rsid w:val="00D81232"/>
    <w:rsid w:val="00DB1E46"/>
    <w:rsid w:val="00E01AF5"/>
    <w:rsid w:val="00E16E08"/>
    <w:rsid w:val="00E321C6"/>
    <w:rsid w:val="00E34BAE"/>
    <w:rsid w:val="00E44D72"/>
    <w:rsid w:val="00E54084"/>
    <w:rsid w:val="00E6155F"/>
    <w:rsid w:val="00E73FEA"/>
    <w:rsid w:val="00E75AAE"/>
    <w:rsid w:val="00E811BF"/>
    <w:rsid w:val="00EB35CB"/>
    <w:rsid w:val="00EF2FEE"/>
    <w:rsid w:val="00EF3F72"/>
    <w:rsid w:val="00EF68A6"/>
    <w:rsid w:val="00F110C5"/>
    <w:rsid w:val="00F319FC"/>
    <w:rsid w:val="00F34D04"/>
    <w:rsid w:val="00F423AC"/>
    <w:rsid w:val="00F51704"/>
    <w:rsid w:val="00F7760B"/>
    <w:rsid w:val="00F93F2C"/>
    <w:rsid w:val="00FA0695"/>
    <w:rsid w:val="00FA7BC6"/>
    <w:rsid w:val="00FB6ED8"/>
    <w:rsid w:val="00FC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02E5F"/>
  <w14:defaultImageDpi w14:val="300"/>
  <w15:chartTrackingRefBased/>
  <w15:docId w15:val="{F9BF6247-3979-447A-9A97-3C78360B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495"/>
    <w:rPr>
      <w:sz w:val="24"/>
      <w:szCs w:val="24"/>
      <w:lang w:eastAsia="en-CA"/>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MediumGrid1-Accent21">
    <w:name w:val="Medium Grid 1 - Accent 21"/>
    <w:basedOn w:val="Normal"/>
    <w:uiPriority w:val="34"/>
    <w:qFormat/>
    <w:rsid w:val="00BF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7A2770-0F04-3247-9BA0-A8D79B5CF896}">
  <ds:schemaRefs>
    <ds:schemaRef ds:uri="http://schemas.openxmlformats.org/officeDocument/2006/bibliography"/>
  </ds:schemaRefs>
</ds:datastoreItem>
</file>

<file path=customXml/itemProps2.xml><?xml version="1.0" encoding="utf-8"?>
<ds:datastoreItem xmlns:ds="http://schemas.openxmlformats.org/officeDocument/2006/customXml" ds:itemID="{73573BFA-11D6-4627-BFBD-07477F7DCFEF}"/>
</file>

<file path=customXml/itemProps3.xml><?xml version="1.0" encoding="utf-8"?>
<ds:datastoreItem xmlns:ds="http://schemas.openxmlformats.org/officeDocument/2006/customXml" ds:itemID="{D2A7A235-D06F-437C-9592-530D74B2F113}"/>
</file>

<file path=customXml/itemProps4.xml><?xml version="1.0" encoding="utf-8"?>
<ds:datastoreItem xmlns:ds="http://schemas.openxmlformats.org/officeDocument/2006/customXml" ds:itemID="{A50B3DD5-568E-487D-B4F3-9884097EBC24}"/>
</file>

<file path=docProps/app.xml><?xml version="1.0" encoding="utf-8"?>
<Properties xmlns="http://schemas.openxmlformats.org/officeDocument/2006/extended-properties" xmlns:vt="http://schemas.openxmlformats.org/officeDocument/2006/docPropsVTypes">
  <Template>Normal.dotm</Template>
  <TotalTime>11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Microsoft Office User</cp:lastModifiedBy>
  <cp:revision>13</cp:revision>
  <cp:lastPrinted>2018-06-08T17:14:00Z</cp:lastPrinted>
  <dcterms:created xsi:type="dcterms:W3CDTF">2017-09-13T22:22:00Z</dcterms:created>
  <dcterms:modified xsi:type="dcterms:W3CDTF">2018-06-27T15:00:00Z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Instructional Programs &amp; Materials</vt:lpwstr>
  </property>
</Properties>
</file>